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9F" w:rsidRPr="0077429F" w:rsidRDefault="0077429F" w:rsidP="0077429F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272264"/>
          <w:sz w:val="24"/>
          <w:szCs w:val="24"/>
          <w:lang w:eastAsia="ru-RU"/>
        </w:rPr>
      </w:pPr>
      <w:r w:rsidRPr="0077429F">
        <w:rPr>
          <w:rFonts w:ascii="inherit" w:eastAsia="Times New Roman" w:hAnsi="inherit" w:cs="Times New Roman"/>
          <w:color w:val="272264"/>
          <w:sz w:val="24"/>
          <w:szCs w:val="24"/>
          <w:lang w:eastAsia="ru-RU"/>
        </w:rPr>
        <w:t>ПЕРЕЧЕНЬ МЕДИЦИНСКИХ ПРОЦЕДУР ПО ПРОГРАММЕ ЗДОРОВОЕ СЕРДЦЕ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978"/>
        <w:gridCol w:w="829"/>
        <w:gridCol w:w="829"/>
        <w:gridCol w:w="878"/>
      </w:tblGrid>
      <w:tr w:rsidR="0077429F" w:rsidRPr="0077429F" w:rsidTr="0077429F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№</w:t>
            </w: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п/п</w:t>
            </w: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Наименование услуг</w:t>
            </w: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77429F" w:rsidRPr="0077429F" w:rsidTr="0077429F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7</w:t>
            </w: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ночей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10 </w:t>
            </w: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ночей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12 </w:t>
            </w: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ночей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Прием врача-специалиста     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1.1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Первичный прием врачом-кардиологом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1.2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Повторный приём врачом-кардиологом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Диагностика      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Общий анализ крови из пальца (для 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негематологических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заболеваний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2.2   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Биохимический анализ крови (стандартный)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2.3   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Биохимическая оценка нарушений липидного обмена (липидный комплекс) (биохимический анализ крови)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2.4   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Общий анализ мочи (в норме)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2.5   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Электрокардиограмма в 12 отведениях без функциональных проб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2.6   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Эхокардиография (М+В режим + 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доплер+цветное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картирование +тканевая допплерография)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2.7 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Электрокардиографическое исследование с непрерывной суточной регистрацией 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электркардиограммы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в период свободной активности пациента (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холтеровское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мониторирование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) стандартное / Динамическое исследование артериального давления при непрерывной суточной регистрации (суточное 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мониторирование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артериального давления - СМАД) стандартное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2.8 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Дуплексное сканирование 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брахиоцефальных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сосудов (с цветным и энергетическим 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доплером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1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3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Лекарственная терапия     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3.1   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Внутривенное капельное введение раствора лекарственного средства объемом 200 мл. (без стоимости раствора и лекарственного средства) / Внутримышечная инъекция (без стоимости лекарственного средства)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6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9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11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Физиотерапия       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Суховоздушные углекислые ванны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5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8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10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Надвенное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лазерное облучение крови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8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10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4.3   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Ванны (один из видов):     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4.3.1 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Ванны вихревые, вибрационные для верхних конечностей с 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Бишофитом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10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4.3.2 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Ванны вихревые, вибрационные для нижних конечностей с 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Бишофитом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5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8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10 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4.3.3  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Ванны вихревые, вибрационные для нижних конечностей (концентрат розмарина, мелиссы, конского каштана)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5 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8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10 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4.3.4  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Хвойно-жемчужная ванна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5 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8 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10 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4.4   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Гидромагнитотерапия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5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8  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10  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Фиточай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(один из видов)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5.1 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сбор на 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фиточай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Кратэвит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"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9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11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5.2 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сбор на 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фиточай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Ментавит</w:t>
            </w:r>
            <w:proofErr w:type="spellEnd"/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"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9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11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Кислородный коктейль/Озонированная дистиллированная вода (на выбор)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9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11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Оздоровительные группы по физической культуре, занятие в тренажерном зале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6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 8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  10 </w:t>
            </w:r>
          </w:p>
        </w:tc>
      </w:tr>
      <w:tr w:rsidR="0077429F" w:rsidRPr="0077429F" w:rsidTr="0077429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Посещение бассейна с банями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429F" w:rsidRPr="0077429F" w:rsidRDefault="0077429F" w:rsidP="0077429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7429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Ежедневно 120 мин</w:t>
            </w:r>
          </w:p>
        </w:tc>
      </w:tr>
    </w:tbl>
    <w:p w:rsidR="0084282F" w:rsidRDefault="0084282F">
      <w:bookmarkStart w:id="0" w:name="_GoBack"/>
      <w:bookmarkEnd w:id="0"/>
    </w:p>
    <w:sectPr w:rsidR="0084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9F"/>
    <w:rsid w:val="0077429F"/>
    <w:rsid w:val="008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F29F7-D0C1-4054-AC2C-D5F01A8D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897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single" w:sz="6" w:space="11" w:color="D3AC62"/>
                <w:right w:val="none" w:sz="0" w:space="30" w:color="auto"/>
              </w:divBdr>
            </w:div>
          </w:divsChild>
        </w:div>
        <w:div w:id="1441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08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Горбатова</dc:creator>
  <cp:keywords/>
  <dc:description/>
  <cp:lastModifiedBy>Екатерина Горбатова</cp:lastModifiedBy>
  <cp:revision>2</cp:revision>
  <dcterms:created xsi:type="dcterms:W3CDTF">2024-11-25T07:06:00Z</dcterms:created>
  <dcterms:modified xsi:type="dcterms:W3CDTF">2024-11-25T07:06:00Z</dcterms:modified>
</cp:coreProperties>
</file>